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pPr w:leftFromText="180" w:rightFromText="180" w:vertAnchor="text" w:horzAnchor="margin" w:tblpXSpec="center" w:tblpY="174"/>
        <w:tblW w:w="8765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83"/>
        <w:gridCol w:w="2451"/>
        <w:gridCol w:w="2284"/>
        <w:gridCol w:w="2747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8" w:hRule="atLeast"/>
        </w:trPr>
        <w:tc>
          <w:tcPr>
            <w:tcW w:w="1283" w:type="dxa"/>
            <w:vMerge w:val="restart"/>
            <w:vAlign w:val="center"/>
          </w:tcPr>
          <w:p>
            <w:pPr>
              <w:widowControl/>
              <w:spacing w:line="240" w:lineRule="exact"/>
              <w:rPr>
                <w:rFonts w:ascii="宋体" w:hAnsi="宋体" w:cs="宋体"/>
                <w:color w:val="000000"/>
                <w:kern w:val="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年份</w:t>
            </w:r>
          </w:p>
        </w:tc>
        <w:tc>
          <w:tcPr>
            <w:tcW w:w="4735" w:type="dxa"/>
            <w:gridSpan w:val="2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/>
                <w:color w:val="000000"/>
              </w:rPr>
            </w:pPr>
            <w:r>
              <w:rPr>
                <w:rFonts w:hint="eastAsia" w:ascii="宋体" w:hAnsi="宋体"/>
                <w:color w:val="000000"/>
              </w:rPr>
              <w:t>国家执业医师资格考试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通过率</w:t>
            </w:r>
            <w:r>
              <w:rPr>
                <w:rFonts w:ascii="宋体" w:hAnsi="宋体" w:cs="宋体"/>
                <w:color w:val="000000"/>
                <w:kern w:val="0"/>
              </w:rPr>
              <w:t>（</w:t>
            </w:r>
            <w:r>
              <w:rPr>
                <w:rFonts w:hint="eastAsia" w:ascii="宋体" w:hAnsi="宋体" w:cs="宋体"/>
                <w:color w:val="000000"/>
                <w:kern w:val="0"/>
              </w:rPr>
              <w:t>%</w:t>
            </w:r>
            <w:r>
              <w:rPr>
                <w:rFonts w:ascii="宋体" w:hAnsi="宋体" w:cs="宋体"/>
                <w:color w:val="000000"/>
                <w:kern w:val="0"/>
              </w:rPr>
              <w:t>）</w:t>
            </w:r>
          </w:p>
        </w:tc>
        <w:tc>
          <w:tcPr>
            <w:tcW w:w="2747" w:type="dxa"/>
            <w:vMerge w:val="restart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/>
                <w:color w:val="000000"/>
              </w:rPr>
            </w:pPr>
            <w:r>
              <w:rPr>
                <w:rFonts w:hint="eastAsia" w:ascii="宋体" w:hAnsi="宋体"/>
                <w:color w:val="000000"/>
              </w:rPr>
              <w:t>高出</w:t>
            </w:r>
            <w:r>
              <w:rPr>
                <w:rFonts w:ascii="宋体" w:hAnsi="宋体"/>
                <w:color w:val="000000"/>
              </w:rPr>
              <w:t>全国平均水平</w:t>
            </w:r>
            <w:r>
              <w:rPr>
                <w:rFonts w:hint="eastAsia" w:ascii="宋体" w:hAnsi="宋体"/>
                <w:color w:val="000000"/>
              </w:rPr>
              <w:t>（%）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8" w:hRule="atLeast"/>
        </w:trPr>
        <w:tc>
          <w:tcPr>
            <w:tcW w:w="1283" w:type="dxa"/>
            <w:vMerge w:val="continue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</w:rPr>
            </w:pPr>
          </w:p>
        </w:tc>
        <w:tc>
          <w:tcPr>
            <w:tcW w:w="2451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/>
                <w:color w:val="000000"/>
              </w:rPr>
            </w:pPr>
            <w:r>
              <w:rPr>
                <w:rFonts w:hint="eastAsia" w:ascii="宋体" w:hAnsi="宋体"/>
                <w:color w:val="000000"/>
              </w:rPr>
              <w:t>我校</w:t>
            </w:r>
          </w:p>
        </w:tc>
        <w:tc>
          <w:tcPr>
            <w:tcW w:w="2284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/>
                <w:color w:val="000000"/>
              </w:rPr>
            </w:pPr>
            <w:r>
              <w:rPr>
                <w:rFonts w:hint="eastAsia" w:ascii="宋体" w:hAnsi="宋体"/>
                <w:color w:val="000000"/>
              </w:rPr>
              <w:t>全国</w:t>
            </w:r>
          </w:p>
        </w:tc>
        <w:tc>
          <w:tcPr>
            <w:tcW w:w="2747" w:type="dxa"/>
            <w:vMerge w:val="continue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/>
                <w:color w:val="00000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8" w:hRule="atLeast"/>
        </w:trPr>
        <w:tc>
          <w:tcPr>
            <w:tcW w:w="1283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201</w:t>
            </w:r>
            <w:r>
              <w:rPr>
                <w:rFonts w:ascii="宋体" w:hAnsi="宋体" w:cs="宋体"/>
                <w:color w:val="000000"/>
                <w:kern w:val="0"/>
              </w:rPr>
              <w:t>3</w:t>
            </w:r>
          </w:p>
        </w:tc>
        <w:tc>
          <w:tcPr>
            <w:tcW w:w="2451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</w:rPr>
            </w:pPr>
            <w:r>
              <w:rPr>
                <w:rFonts w:ascii="宋体" w:hAnsi="宋体" w:cs="宋体"/>
                <w:color w:val="000000"/>
                <w:kern w:val="0"/>
              </w:rPr>
              <w:t>69.07</w:t>
            </w:r>
          </w:p>
        </w:tc>
        <w:tc>
          <w:tcPr>
            <w:tcW w:w="2284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60.44</w:t>
            </w:r>
          </w:p>
        </w:tc>
        <w:tc>
          <w:tcPr>
            <w:tcW w:w="2747" w:type="dxa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</w:rPr>
            </w:pPr>
            <w:r>
              <w:rPr>
                <w:rFonts w:hint="eastAsia" w:ascii="宋体" w:hAnsi="宋体"/>
                <w:color w:val="000000"/>
              </w:rPr>
              <w:t>8.63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8" w:hRule="atLeast"/>
        </w:trPr>
        <w:tc>
          <w:tcPr>
            <w:tcW w:w="1283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201</w:t>
            </w:r>
            <w:r>
              <w:rPr>
                <w:rFonts w:ascii="宋体" w:hAnsi="宋体" w:cs="宋体"/>
                <w:color w:val="000000"/>
                <w:kern w:val="0"/>
              </w:rPr>
              <w:t>4</w:t>
            </w:r>
          </w:p>
        </w:tc>
        <w:tc>
          <w:tcPr>
            <w:tcW w:w="2451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</w:rPr>
            </w:pPr>
            <w:r>
              <w:rPr>
                <w:rFonts w:ascii="宋体" w:hAnsi="宋体" w:cs="宋体"/>
                <w:color w:val="000000"/>
                <w:kern w:val="0"/>
              </w:rPr>
              <w:t>70.94</w:t>
            </w:r>
          </w:p>
        </w:tc>
        <w:tc>
          <w:tcPr>
            <w:tcW w:w="2284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68.52</w:t>
            </w:r>
          </w:p>
        </w:tc>
        <w:tc>
          <w:tcPr>
            <w:tcW w:w="2747" w:type="dxa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</w:rPr>
            </w:pPr>
            <w:r>
              <w:rPr>
                <w:rFonts w:hint="eastAsia" w:ascii="宋体" w:hAnsi="宋体"/>
                <w:color w:val="000000"/>
              </w:rPr>
              <w:t>2.42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8" w:hRule="atLeast"/>
        </w:trPr>
        <w:tc>
          <w:tcPr>
            <w:tcW w:w="1283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2015</w:t>
            </w:r>
          </w:p>
        </w:tc>
        <w:tc>
          <w:tcPr>
            <w:tcW w:w="2451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80.79</w:t>
            </w:r>
          </w:p>
        </w:tc>
        <w:tc>
          <w:tcPr>
            <w:tcW w:w="2284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</w:rPr>
            </w:pPr>
            <w:r>
              <w:rPr>
                <w:rFonts w:hint="eastAsia" w:ascii="宋体" w:hAnsi="宋体" w:cs="宋体"/>
                <w:color w:val="000000"/>
                <w:kern w:val="0"/>
              </w:rPr>
              <w:t>73.59</w:t>
            </w:r>
          </w:p>
        </w:tc>
        <w:tc>
          <w:tcPr>
            <w:tcW w:w="2747" w:type="dxa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color w:val="000000"/>
              </w:rPr>
            </w:pPr>
            <w:r>
              <w:rPr>
                <w:rFonts w:hint="eastAsia" w:ascii="宋体" w:hAnsi="宋体"/>
                <w:color w:val="000000"/>
              </w:rPr>
              <w:t>7.2</w:t>
            </w:r>
            <w:r>
              <w:rPr>
                <w:rFonts w:ascii="宋体" w:hAnsi="宋体"/>
                <w:color w:val="000000"/>
              </w:rPr>
              <w:t>0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8" w:hRule="atLeast"/>
        </w:trPr>
        <w:tc>
          <w:tcPr>
            <w:tcW w:w="1283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宋体" w:hAnsi="宋体" w:cs="宋体"/>
                <w:color w:val="000000"/>
                <w:kern w:val="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2016</w:t>
            </w:r>
          </w:p>
        </w:tc>
        <w:tc>
          <w:tcPr>
            <w:tcW w:w="2451" w:type="dxa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84.73</w:t>
            </w:r>
          </w:p>
        </w:tc>
        <w:tc>
          <w:tcPr>
            <w:tcW w:w="2284" w:type="dxa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73.75</w:t>
            </w:r>
          </w:p>
        </w:tc>
        <w:tc>
          <w:tcPr>
            <w:tcW w:w="2747" w:type="dxa"/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/>
                <w:color w:val="000000"/>
              </w:rPr>
            </w:pPr>
            <w:r>
              <w:rPr>
                <w:rFonts w:hint="eastAsia" w:ascii="宋体" w:hAnsi="宋体"/>
                <w:color w:val="000000"/>
              </w:rPr>
              <w:t>10.98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Calibri Light">
    <w:altName w:val="Calibri"/>
    <w:panose1 w:val="020F0302020204030204"/>
    <w:charset w:val="00"/>
    <w:family w:val="swiss"/>
    <w:pitch w:val="default"/>
    <w:sig w:usb0="00000000" w:usb1="00000000" w:usb2="00000000" w:usb3="00000000" w:csb0="2000019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方正仿宋_GBK">
    <w:altName w:val="宋体"/>
    <w:panose1 w:val="00000000000000000000"/>
    <w:charset w:val="86"/>
    <w:family w:val="roman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2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B3B6E9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/>
      <w:kern w:val="2"/>
      <w:sz w:val="21"/>
      <w:szCs w:val="21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Administrator</cp:lastModifiedBy>
  <dcterms:modified xsi:type="dcterms:W3CDTF">2018-04-25T12:47:46Z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2052-10.1.0.6929</vt:lpwstr>
  </property>
</Properties>
</file>